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Терекли-Мектеб -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Терекли-Мектеб -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